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2A" w:rsidRPr="004A5C2A" w:rsidRDefault="00F71AC6" w:rsidP="004A5C2A">
      <w:pPr>
        <w:pStyle w:val="zag3"/>
        <w:shd w:val="clear" w:color="auto" w:fill="FFFFFF"/>
        <w:rPr>
          <w:color w:val="000000"/>
          <w:sz w:val="28"/>
          <w:szCs w:val="28"/>
        </w:rPr>
      </w:pPr>
      <w:r w:rsidRPr="004A5C2A">
        <w:rPr>
          <w:b/>
          <w:sz w:val="28"/>
          <w:szCs w:val="28"/>
        </w:rPr>
        <w:t xml:space="preserve"> </w:t>
      </w:r>
      <w:r w:rsidR="004A5C2A" w:rsidRPr="004A5C2A">
        <w:rPr>
          <w:color w:val="000000"/>
          <w:sz w:val="28"/>
          <w:szCs w:val="28"/>
        </w:rPr>
        <w:t>1. Упражнения на развитие внимания, зрительного восприятия, логического мышления.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Инструкции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«Посмотри внимательно, подумай и скажи, какая фигура потерялась?»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33750" cy="3371850"/>
            <wp:effectExtent l="19050" t="0" r="0" b="0"/>
            <wp:docPr id="1" name="Рисунок 1" descr="http://tetradkin-grad.3dn.ru/_pu/9/76687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766872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(В каждом ряду должны быть круг, треугольник, квадрат.)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«Продолжи ряд».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10000" cy="1114425"/>
            <wp:effectExtent l="19050" t="0" r="0" b="0"/>
            <wp:docPr id="2" name="Рисунок 2" descr="http://tetradkin-grad.3dn.ru/_pu/9/83022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tradkin-grad.3dn.ru/_pu/9/830226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Упражнения на развитие внимания.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а) Вернемся к таблицам </w:t>
      </w:r>
      <w:proofErr w:type="spell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Шульте</w:t>
      </w:r>
      <w:proofErr w:type="spell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Выберите ту таблицу, в которой ребенок ориентируется лучше 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«Перед тобой таблица с цифрами. Твоя задача найти, 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назвать вслух и показать</w:t>
      </w:r>
      <w:proofErr w:type="gram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карандашом число. Искать числа, 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показывать</w:t>
      </w:r>
      <w:proofErr w:type="gram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по порядку, от 1 до 25. Старайся смотреть в центр таблицы, не 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ошибок и работать</w:t>
      </w:r>
      <w:proofErr w:type="gram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быстро. Начинай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.» </w:t>
      </w:r>
      <w:proofErr w:type="gram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Засеките время. Покажите ему его положительные результаты, успехи, которые непременно будут, если вы занимаетесь систематически.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б) Возьмите картинку с 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множеством</w:t>
      </w:r>
      <w:proofErr w:type="gram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изображенных на ней предметов. Покажите ее ребенку и попросите его запомнить их, а после ее предъявления пусть он по памяти назовет как можно больше предметов.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«Посмотри на картинку и постарайся запомнить все предметы, изображенные на ней. А теперь перечисли предметы, которые ты запомнил».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Упражнение на развитие слухового внимания.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«Назови, из каких последовательных звуков состоит слово».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Море, сук, ложка, танец, ботинок, метро, базар, станки.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навыков техники чтения.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из ряда слов найти заданное слово (например, «снег»).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слова про себя, найди среди них слово „снег" и покажи его». (Время фиксируется.)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Вол, утка, пила, три, марка, плотник, замок, картинка, рисуют, астра, пилот, Аня, снег, мяч, рай.</w:t>
      </w:r>
      <w:proofErr w:type="gramEnd"/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Игры на развитие памяти, моторики, координации.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Попросите ребенка выполнить с закрытыми глазами какое-то знакомое действие (постелить постель, подмести пол).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Предъявите детям до 10 предметов, дайте им рассмотреть их, предупредив, что про эти предметы будут заданы разные вопросы (например: какого цвета сумка, что сделано из стекла, что вышито на салфетке и т. д.). Дети должны ответить на все вопросы про рассмотренные ими предметы.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Важно, чтобы ребенок не только отвечал на вопросы, но и сам задавал их. Поменяйтесь с ребенком ролями.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Упражнения на уточнение знаний геометрических форм, развитие </w:t>
      </w:r>
      <w:proofErr w:type="spellStart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графомоторных</w:t>
      </w:r>
      <w:proofErr w:type="spellEnd"/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«Найди, обведи цветным карандашом ту геометрическую фигуру, которую я тебе покажу, назови ее». Или: «Найди, обведи цветным карандашом ту геометрическую фигуру, которую я тебе назову, покажи ее. Какая из фигур в рисунке основная?» Для этого задания вам необходимо сделать шаблон.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381250" cy="2314575"/>
            <wp:effectExtent l="19050" t="0" r="0" b="0"/>
            <wp:docPr id="3" name="Рисунок 3" descr="http://tetradkin-grad.3dn.ru/_pu/9/91300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tradkin-grad.3dn.ru/_pu/9/913003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Можно предложить ребенку соединить линии, разорванные треугольником.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«Найди, назови и обведи цветными карандашами геометрические фигуры».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05000" cy="1981200"/>
            <wp:effectExtent l="19050" t="0" r="0" b="0"/>
            <wp:docPr id="4" name="Рисунок 4" descr="http://tetradkin-grad.3dn.ru/_pu/9/3811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tradkin-grad.3dn.ru/_pu/9/381139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4A5C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Инструкция ребенку:</w:t>
      </w: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«Найди и обведи все круги и квадраты».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noProof/>
          <w:color w:val="D7350F"/>
          <w:sz w:val="28"/>
          <w:szCs w:val="28"/>
          <w:lang w:eastAsia="ru-RU"/>
        </w:rPr>
        <w:lastRenderedPageBreak/>
        <w:drawing>
          <wp:inline distT="0" distB="0" distL="0" distR="0">
            <wp:extent cx="3209925" cy="4762500"/>
            <wp:effectExtent l="19050" t="0" r="9525" b="0"/>
            <wp:docPr id="5" name="Рисунок 5" descr="http://tetradkin-grad.3dn.ru/_pu/9/s92450582.jpg">
              <a:hlinkClick xmlns:a="http://schemas.openxmlformats.org/drawingml/2006/main" r:id="rId9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etradkin-grad.3dn.ru/_pu/9/s92450582.jpg">
                      <a:hlinkClick r:id="rId9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Упражнения на развитие слухового восприятия знаково-символической деятельности.</w:t>
      </w:r>
    </w:p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Предложите ребенку на заданный звук, который вы произнесете, выкладывать значки определенного цвета (заранее договоритесь, какой цвет будет обозначать тот или иной звук).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77"/>
        <w:gridCol w:w="3157"/>
        <w:gridCol w:w="3361"/>
      </w:tblGrid>
      <w:tr w:rsidR="004A5C2A" w:rsidRPr="004A5C2A" w:rsidTr="004A5C2A">
        <w:trPr>
          <w:tblCellSpacing w:w="15" w:type="dxa"/>
        </w:trPr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учителя, родителей</w:t>
            </w:r>
            <w:r w:rsidRPr="004A5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(произнести звуки)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Действия ребенка (выложить)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Изображение серий изолированных звуков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[В], [В], [В]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значка одного цвета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[С], [C], [С], [С]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Четыре значка одного цвета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[С], [С], [В]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значка одного цвета, один — другого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[В], [С]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значка разного цвета</w:t>
            </w:r>
          </w:p>
        </w:tc>
      </w:tr>
    </w:tbl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Вместо речевых звуков вы можете использовать и различные неречевые: шуршание бумаги, звон мелочи в кошельке, стук карандаша, воспроизводя их в разных комбинациях.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31"/>
        <w:gridCol w:w="1216"/>
        <w:gridCol w:w="4148"/>
      </w:tblGrid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Узнавание звуков в слогах и определение их числа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[А], [С]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Два значка разного цвета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[А], [С], [У]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конце выкладки ребенка появляется новый цвет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[М], [А], [С]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начале выкладки ребенка появляется новый цвет</w:t>
            </w:r>
          </w:p>
        </w:tc>
      </w:tr>
      <w:tr w:rsidR="004A5C2A" w:rsidRPr="004A5C2A" w:rsidTr="004A5C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[А], [И], [С]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A5C2A" w:rsidRPr="004A5C2A" w:rsidRDefault="004A5C2A" w:rsidP="004A5C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5C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середине выкладки ребенка появляется новый цвет</w:t>
            </w:r>
          </w:p>
        </w:tc>
      </w:tr>
    </w:tbl>
    <w:p w:rsidR="004A5C2A" w:rsidRPr="004A5C2A" w:rsidRDefault="004A5C2A" w:rsidP="004A5C2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Дети очень любят эти упражнения. Можно вместо карандашей использовать цветные полоски, которые они с удовольствием будут выкладывать в нужной последовательности.</w:t>
      </w:r>
    </w:p>
    <w:p w:rsidR="00D56CC8" w:rsidRPr="004A5C2A" w:rsidRDefault="00D56CC8" w:rsidP="004A5C2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55034" w:rsidRPr="004A5C2A" w:rsidRDefault="00C55034" w:rsidP="004A5C2A">
      <w:pPr>
        <w:rPr>
          <w:rFonts w:ascii="Times New Roman" w:hAnsi="Times New Roman" w:cs="Times New Roman"/>
          <w:sz w:val="28"/>
          <w:szCs w:val="28"/>
        </w:rPr>
      </w:pPr>
    </w:p>
    <w:sectPr w:rsidR="00C55034" w:rsidRPr="004A5C2A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401666"/>
    <w:rsid w:val="004A5C2A"/>
    <w:rsid w:val="00523709"/>
    <w:rsid w:val="00537D67"/>
    <w:rsid w:val="007775B5"/>
    <w:rsid w:val="007F41B8"/>
    <w:rsid w:val="00961272"/>
    <w:rsid w:val="00A070F5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4A5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A5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4A5C2A"/>
    <w:rPr>
      <w:i/>
      <w:iCs/>
    </w:rPr>
  </w:style>
  <w:style w:type="character" w:customStyle="1" w:styleId="color">
    <w:name w:val="color"/>
    <w:basedOn w:val="a0"/>
    <w:rsid w:val="004A5C2A"/>
  </w:style>
  <w:style w:type="paragraph" w:customStyle="1" w:styleId="center">
    <w:name w:val="center"/>
    <w:basedOn w:val="a"/>
    <w:rsid w:val="004A5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">
    <w:name w:val="zag_4"/>
    <w:basedOn w:val="a"/>
    <w:rsid w:val="004A5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A5C2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A5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tetradkin-grad.3dn.ru/_pu/9/9245058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2018-02-05T09:34:00Z</dcterms:modified>
</cp:coreProperties>
</file>